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D3B9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984001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71FCC429" w14:textId="77777777" w:rsidR="00807F26" w:rsidRDefault="00807F26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55DC0BF" w14:textId="0145E8B3" w:rsidR="00E575B2" w:rsidRDefault="00585DB4" w:rsidP="00062099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CÓDIGO BUENAS PRÁCTICAS</w:t>
      </w:r>
    </w:p>
    <w:p w14:paraId="0D47854B" w14:textId="575DC487" w:rsidR="00E575B2" w:rsidRPr="00585DB4" w:rsidRDefault="00E575B2" w:rsidP="00585DB4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75E1938A" w14:textId="77777777" w:rsidR="00AC76F1" w:rsidRDefault="00AC76F1" w:rsidP="00585DB4">
      <w:pPr>
        <w:tabs>
          <w:tab w:val="left" w:pos="0"/>
          <w:tab w:val="left" w:pos="425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5847947" w14:textId="77777777" w:rsidR="00585DB4" w:rsidRPr="00807F26" w:rsidRDefault="00585DB4" w:rsidP="00585DB4">
      <w:pPr>
        <w:tabs>
          <w:tab w:val="left" w:pos="0"/>
          <w:tab w:val="left" w:pos="425"/>
        </w:tabs>
        <w:autoSpaceDE w:val="0"/>
        <w:jc w:val="both"/>
        <w:rPr>
          <w:rFonts w:ascii="Calibri" w:hAnsi="Calibri" w:cs="Calibri"/>
        </w:rPr>
      </w:pPr>
    </w:p>
    <w:p w14:paraId="6AC5837B" w14:textId="1C1C3E59" w:rsidR="00AC76F1" w:rsidRPr="00807F26" w:rsidRDefault="00AC76F1" w:rsidP="00585DB4">
      <w:pPr>
        <w:tabs>
          <w:tab w:val="left" w:pos="0"/>
          <w:tab w:val="left" w:pos="425"/>
        </w:tabs>
        <w:autoSpaceDE w:val="0"/>
        <w:jc w:val="both"/>
        <w:rPr>
          <w:rFonts w:ascii="Calibri" w:hAnsi="Calibri" w:cs="Calibri"/>
        </w:rPr>
      </w:pPr>
      <w:r w:rsidRPr="00807F26">
        <w:rPr>
          <w:rFonts w:ascii="Calibri" w:hAnsi="Calibri" w:cs="Calibri"/>
        </w:rPr>
        <w:t>El personal experto solicitante de la Bolsa autoriza a IVACE a publicar los datos necesarios para que las empresas</w:t>
      </w:r>
      <w:r w:rsidR="00807F26">
        <w:rPr>
          <w:rFonts w:ascii="Calibri" w:hAnsi="Calibri" w:cs="Calibri"/>
        </w:rPr>
        <w:t xml:space="preserve"> consulten las áreas de especialización y datos de contacto para poder </w:t>
      </w:r>
      <w:r w:rsidRPr="00807F26">
        <w:rPr>
          <w:rFonts w:ascii="Calibri" w:hAnsi="Calibri" w:cs="Calibri"/>
        </w:rPr>
        <w:t>solicitar</w:t>
      </w:r>
      <w:r w:rsidR="00807F26">
        <w:rPr>
          <w:rFonts w:ascii="Calibri" w:hAnsi="Calibri" w:cs="Calibri"/>
        </w:rPr>
        <w:t xml:space="preserve"> información de posibles </w:t>
      </w:r>
      <w:r w:rsidRPr="00807F26">
        <w:rPr>
          <w:rFonts w:ascii="Calibri" w:hAnsi="Calibri" w:cs="Calibri"/>
        </w:rPr>
        <w:t>servicios de consultoría</w:t>
      </w:r>
      <w:r w:rsidR="00807F26">
        <w:rPr>
          <w:rFonts w:ascii="Calibri" w:hAnsi="Calibri" w:cs="Calibri"/>
        </w:rPr>
        <w:t>.</w:t>
      </w:r>
    </w:p>
    <w:p w14:paraId="7D667CEA" w14:textId="77777777" w:rsidR="00AC76F1" w:rsidRPr="00807F26" w:rsidRDefault="00AC76F1" w:rsidP="00585DB4">
      <w:pPr>
        <w:tabs>
          <w:tab w:val="left" w:pos="0"/>
          <w:tab w:val="left" w:pos="425"/>
        </w:tabs>
        <w:autoSpaceDE w:val="0"/>
        <w:jc w:val="both"/>
        <w:rPr>
          <w:rFonts w:ascii="Calibri" w:hAnsi="Calibri" w:cs="Calibri"/>
        </w:rPr>
      </w:pPr>
    </w:p>
    <w:p w14:paraId="01F55B98" w14:textId="77777777" w:rsidR="00AC76F1" w:rsidRPr="00807F26" w:rsidRDefault="00AC76F1" w:rsidP="00585DB4">
      <w:pPr>
        <w:tabs>
          <w:tab w:val="left" w:pos="0"/>
          <w:tab w:val="left" w:pos="425"/>
        </w:tabs>
        <w:autoSpaceDE w:val="0"/>
        <w:jc w:val="both"/>
        <w:rPr>
          <w:rFonts w:ascii="Calibri" w:hAnsi="Calibri" w:cs="Calibri"/>
        </w:rPr>
      </w:pPr>
    </w:p>
    <w:p w14:paraId="7599FBFE" w14:textId="1E3B275D" w:rsidR="00AC76F1" w:rsidRPr="00807F26" w:rsidRDefault="007A4B35" w:rsidP="00585DB4">
      <w:pPr>
        <w:tabs>
          <w:tab w:val="left" w:pos="0"/>
          <w:tab w:val="left" w:pos="425"/>
        </w:tabs>
        <w:autoSpaceDE w:val="0"/>
        <w:jc w:val="both"/>
        <w:rPr>
          <w:rFonts w:ascii="Calibri" w:hAnsi="Calibri" w:cs="Calibri"/>
        </w:rPr>
      </w:pPr>
      <w:r w:rsidRPr="00807F26">
        <w:rPr>
          <w:rFonts w:ascii="Calibri" w:hAnsi="Calibri" w:cs="Calibri"/>
        </w:rPr>
        <w:t xml:space="preserve">El personal </w:t>
      </w:r>
      <w:r w:rsidR="00AC76F1" w:rsidRPr="00807F26">
        <w:rPr>
          <w:rFonts w:ascii="Calibri" w:hAnsi="Calibri" w:cs="Calibri"/>
        </w:rPr>
        <w:t xml:space="preserve">experto que conforma la Bolsa se </w:t>
      </w:r>
      <w:r w:rsidR="001948D6" w:rsidRPr="00807F26">
        <w:rPr>
          <w:rFonts w:ascii="Calibri" w:hAnsi="Calibri" w:cs="Calibri"/>
        </w:rPr>
        <w:t>compromete</w:t>
      </w:r>
      <w:r w:rsidR="00AC76F1" w:rsidRPr="00807F26">
        <w:rPr>
          <w:rFonts w:ascii="Calibri" w:hAnsi="Calibri" w:cs="Calibri"/>
        </w:rPr>
        <w:t xml:space="preserve"> a responder a las consultas de las empresas que </w:t>
      </w:r>
      <w:r w:rsidR="001948D6" w:rsidRPr="00807F26">
        <w:rPr>
          <w:rFonts w:ascii="Calibri" w:hAnsi="Calibri" w:cs="Calibri"/>
        </w:rPr>
        <w:t>soliciten servicios de consultoría, si bien la decisión final de realizar los servicios de consultoría será opcional.</w:t>
      </w:r>
    </w:p>
    <w:p w14:paraId="56F6C309" w14:textId="77777777" w:rsidR="00AC76F1" w:rsidRPr="00807F26" w:rsidRDefault="00AC76F1" w:rsidP="00585DB4">
      <w:pPr>
        <w:tabs>
          <w:tab w:val="left" w:pos="0"/>
          <w:tab w:val="left" w:pos="425"/>
        </w:tabs>
        <w:autoSpaceDE w:val="0"/>
        <w:jc w:val="both"/>
        <w:rPr>
          <w:rFonts w:ascii="Calibri" w:hAnsi="Calibri" w:cs="Calibri"/>
        </w:rPr>
      </w:pPr>
    </w:p>
    <w:p w14:paraId="0C2A74DB" w14:textId="77777777" w:rsidR="00585DB4" w:rsidRPr="00807F26" w:rsidRDefault="00585DB4" w:rsidP="00585DB4">
      <w:pPr>
        <w:tabs>
          <w:tab w:val="left" w:pos="0"/>
          <w:tab w:val="left" w:pos="425"/>
        </w:tabs>
        <w:autoSpaceDE w:val="0"/>
        <w:jc w:val="both"/>
        <w:rPr>
          <w:rFonts w:ascii="Calibri" w:hAnsi="Calibri" w:cs="Calibri"/>
        </w:rPr>
      </w:pPr>
    </w:p>
    <w:p w14:paraId="53D1B625" w14:textId="0D286252" w:rsidR="00585DB4" w:rsidRPr="00807F26" w:rsidRDefault="00585DB4" w:rsidP="00585DB4">
      <w:pPr>
        <w:tabs>
          <w:tab w:val="left" w:pos="0"/>
          <w:tab w:val="left" w:pos="425"/>
        </w:tabs>
        <w:autoSpaceDE w:val="0"/>
        <w:jc w:val="both"/>
        <w:rPr>
          <w:rFonts w:ascii="Calibri" w:hAnsi="Calibri" w:cs="Calibri"/>
        </w:rPr>
      </w:pPr>
      <w:r w:rsidRPr="00807F26">
        <w:rPr>
          <w:rFonts w:ascii="Calibri" w:hAnsi="Calibri" w:cs="Calibri"/>
        </w:rPr>
        <w:t>La posible relación contractual se establecerá únicamente entre la empresa y el personal experto que esta elija, sin que exista ningún tipo de vinculación contractual entre IVACE y la empresa ni entre IVACE y/o la persona o empresa consultora.</w:t>
      </w:r>
    </w:p>
    <w:p w14:paraId="75E354EA" w14:textId="32DF0C86" w:rsidR="00062099" w:rsidRPr="00807F26" w:rsidRDefault="00062099" w:rsidP="00062099">
      <w:pPr>
        <w:jc w:val="center"/>
        <w:rPr>
          <w:rFonts w:ascii="Calibri" w:hAnsi="Calibri" w:cs="Calibri"/>
        </w:rPr>
      </w:pPr>
    </w:p>
    <w:p w14:paraId="5205D748" w14:textId="77777777" w:rsidR="007907C1" w:rsidRPr="00807F26" w:rsidRDefault="007907C1" w:rsidP="007907C1">
      <w:pPr>
        <w:tabs>
          <w:tab w:val="left" w:pos="425"/>
        </w:tabs>
        <w:rPr>
          <w:rFonts w:ascii="Calibri" w:hAnsi="Calibri" w:cs="Calibri"/>
        </w:rPr>
      </w:pPr>
    </w:p>
    <w:p w14:paraId="4520C7B0" w14:textId="6F63FD11" w:rsidR="007907C1" w:rsidRPr="00807F26" w:rsidRDefault="00953C49" w:rsidP="00953C49">
      <w:pPr>
        <w:tabs>
          <w:tab w:val="left" w:pos="425"/>
        </w:tabs>
        <w:jc w:val="both"/>
        <w:rPr>
          <w:rFonts w:ascii="Calibri" w:hAnsi="Calibri" w:cs="Calibri"/>
        </w:rPr>
      </w:pPr>
      <w:r w:rsidRPr="00807F26">
        <w:rPr>
          <w:rFonts w:ascii="Calibri" w:hAnsi="Calibri" w:cs="Calibri"/>
        </w:rPr>
        <w:t xml:space="preserve">El personal consultor autoriza a </w:t>
      </w:r>
      <w:r w:rsidR="007907C1" w:rsidRPr="00807F26">
        <w:rPr>
          <w:rFonts w:ascii="Calibri" w:hAnsi="Calibri" w:cs="Calibri"/>
        </w:rPr>
        <w:t xml:space="preserve">IVACE </w:t>
      </w:r>
      <w:r w:rsidRPr="00807F26">
        <w:rPr>
          <w:rFonts w:ascii="Calibri" w:hAnsi="Calibri" w:cs="Calibri"/>
        </w:rPr>
        <w:t>a realizar</w:t>
      </w:r>
      <w:r w:rsidR="007907C1" w:rsidRPr="00807F26">
        <w:rPr>
          <w:rFonts w:ascii="Calibri" w:hAnsi="Calibri" w:cs="Calibri"/>
        </w:rPr>
        <w:t xml:space="preserve"> mediante los mecanismos de control que considere convenientes</w:t>
      </w:r>
      <w:r w:rsidRPr="00807F26">
        <w:rPr>
          <w:rFonts w:ascii="Calibri" w:hAnsi="Calibri" w:cs="Calibri"/>
        </w:rPr>
        <w:t xml:space="preserve"> un muestreo</w:t>
      </w:r>
      <w:r w:rsidR="007907C1" w:rsidRPr="00807F26">
        <w:rPr>
          <w:rFonts w:ascii="Calibri" w:hAnsi="Calibri" w:cs="Calibri"/>
        </w:rPr>
        <w:t xml:space="preserve"> de los requisitos exigidos al personal experto que conforma la Bolsa a lo largo de todo el periodo de vigencia.</w:t>
      </w:r>
    </w:p>
    <w:p w14:paraId="15997F4F" w14:textId="77777777" w:rsidR="007907C1" w:rsidRPr="00807F26" w:rsidRDefault="007907C1" w:rsidP="00807F26">
      <w:pPr>
        <w:tabs>
          <w:tab w:val="left" w:pos="425"/>
        </w:tabs>
        <w:jc w:val="both"/>
        <w:rPr>
          <w:rFonts w:ascii="Calibri" w:hAnsi="Calibri" w:cs="Calibri"/>
        </w:rPr>
      </w:pPr>
    </w:p>
    <w:p w14:paraId="47985C3A" w14:textId="77777777" w:rsidR="007907C1" w:rsidRPr="00807F26" w:rsidRDefault="007907C1" w:rsidP="00807F26">
      <w:pPr>
        <w:tabs>
          <w:tab w:val="left" w:pos="425"/>
        </w:tabs>
        <w:jc w:val="both"/>
        <w:rPr>
          <w:rFonts w:ascii="Calibri" w:hAnsi="Calibri" w:cs="Calibri"/>
        </w:rPr>
      </w:pPr>
    </w:p>
    <w:p w14:paraId="3B16F111" w14:textId="46C47AAD" w:rsidR="007907C1" w:rsidRPr="00807F26" w:rsidRDefault="006F2318" w:rsidP="00807F26">
      <w:pPr>
        <w:tabs>
          <w:tab w:val="left" w:pos="425"/>
        </w:tabs>
        <w:jc w:val="both"/>
        <w:rPr>
          <w:rFonts w:ascii="Calibri" w:hAnsi="Calibri" w:cs="Calibri"/>
        </w:rPr>
      </w:pPr>
      <w:r w:rsidRPr="00807F26">
        <w:rPr>
          <w:rFonts w:ascii="Calibri" w:hAnsi="Calibri" w:cs="Calibri"/>
        </w:rPr>
        <w:t xml:space="preserve">Es responsabilidad del personal consultor, comunicar </w:t>
      </w:r>
      <w:r w:rsidRPr="00807F26">
        <w:rPr>
          <w:rFonts w:ascii="Calibri" w:hAnsi="Calibri" w:cs="Calibri"/>
        </w:rPr>
        <w:t>mediante comunicación expresa</w:t>
      </w:r>
      <w:r w:rsidRPr="00807F26">
        <w:rPr>
          <w:rFonts w:ascii="Calibri" w:hAnsi="Calibri" w:cs="Calibri"/>
        </w:rPr>
        <w:t xml:space="preserve"> a IVACE la </w:t>
      </w:r>
      <w:r w:rsidR="007907C1" w:rsidRPr="00807F26">
        <w:rPr>
          <w:rFonts w:ascii="Calibri" w:hAnsi="Calibri" w:cs="Calibri"/>
        </w:rPr>
        <w:t xml:space="preserve">renuncia expresa de la persona física o jurídica solicitante de adhesión a la </w:t>
      </w:r>
      <w:r w:rsidR="001948D6" w:rsidRPr="00807F26">
        <w:rPr>
          <w:rFonts w:ascii="Calibri" w:hAnsi="Calibri" w:cs="Calibri"/>
        </w:rPr>
        <w:t>Bolsa</w:t>
      </w:r>
      <w:r w:rsidR="00807F26">
        <w:rPr>
          <w:rFonts w:ascii="Calibri" w:hAnsi="Calibri" w:cs="Calibri"/>
        </w:rPr>
        <w:t>.</w:t>
      </w:r>
      <w:r w:rsidR="007907C1" w:rsidRPr="00807F26">
        <w:rPr>
          <w:rFonts w:ascii="Calibri" w:hAnsi="Calibri" w:cs="Calibri"/>
        </w:rPr>
        <w:t xml:space="preserve"> </w:t>
      </w:r>
    </w:p>
    <w:p w14:paraId="5B50A669" w14:textId="77777777" w:rsidR="007907C1" w:rsidRPr="007907C1" w:rsidRDefault="007907C1" w:rsidP="00807F26">
      <w:p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14:paraId="30A5F20B" w14:textId="77777777" w:rsidR="00062099" w:rsidRDefault="00062099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5AC44277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636AADE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6A45E61B" w14:textId="77777777" w:rsidR="00062099" w:rsidRDefault="00062099" w:rsidP="00062099">
      <w:pPr>
        <w:jc w:val="both"/>
        <w:rPr>
          <w:rFonts w:ascii="Calibri" w:hAnsi="Calibri" w:cs="Calibri"/>
          <w:sz w:val="22"/>
          <w:szCs w:val="22"/>
        </w:rPr>
      </w:pPr>
    </w:p>
    <w:p w14:paraId="16998363" w14:textId="77777777" w:rsidR="00062099" w:rsidRDefault="00062099" w:rsidP="00602B2C">
      <w:pPr>
        <w:tabs>
          <w:tab w:val="left" w:pos="8931"/>
        </w:tabs>
        <w:ind w:right="283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1A521DD2" w14:textId="77777777" w:rsidR="002C5A87" w:rsidRDefault="002C5A87"/>
    <w:sectPr w:rsidR="002C5A87" w:rsidSect="00062099">
      <w:headerReference w:type="default" r:id="rId7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38FAB" w14:textId="6B819EF3" w:rsidR="002C5A87" w:rsidRDefault="00D3754C" w:rsidP="00D607B6">
    <w:pPr>
      <w:pStyle w:val="Encabezado"/>
      <w:jc w:val="center"/>
      <w:rPr>
        <w:rFonts w:ascii="Arial Narrow" w:hAnsi="Arial Narrow" w:cs="Arial"/>
        <w:b/>
        <w:noProof/>
        <w:sz w:val="16"/>
        <w:szCs w:val="16"/>
      </w:rPr>
    </w:pPr>
    <w:r w:rsidRPr="005E6205">
      <w:rPr>
        <w:rFonts w:ascii="Calibri" w:hAnsi="Calibri"/>
        <w:noProof/>
      </w:rPr>
      <w:drawing>
        <wp:anchor distT="0" distB="0" distL="114300" distR="114300" simplePos="0" relativeHeight="251659264" behindDoc="0" locked="0" layoutInCell="1" allowOverlap="1" wp14:anchorId="717131AB" wp14:editId="7313AEFA">
          <wp:simplePos x="0" y="0"/>
          <wp:positionH relativeFrom="column">
            <wp:posOffset>1091565</wp:posOffset>
          </wp:positionH>
          <wp:positionV relativeFrom="paragraph">
            <wp:posOffset>-221615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2" name="Imagen 2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099">
      <w:rPr>
        <w:rFonts w:ascii="Calibri" w:hAnsi="Calibri"/>
      </w:rPr>
      <w:t xml:space="preserve">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40C0E"/>
    <w:multiLevelType w:val="hybridMultilevel"/>
    <w:tmpl w:val="52A847A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4"/>
  </w:num>
  <w:num w:numId="2" w16cid:durableId="1219822632">
    <w:abstractNumId w:val="2"/>
  </w:num>
  <w:num w:numId="3" w16cid:durableId="451830001">
    <w:abstractNumId w:val="5"/>
  </w:num>
  <w:num w:numId="4" w16cid:durableId="1357734628">
    <w:abstractNumId w:val="3"/>
  </w:num>
  <w:num w:numId="5" w16cid:durableId="426661688">
    <w:abstractNumId w:val="1"/>
  </w:num>
  <w:num w:numId="6" w16cid:durableId="37906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55BB2"/>
    <w:rsid w:val="00062099"/>
    <w:rsid w:val="000C7880"/>
    <w:rsid w:val="001948D6"/>
    <w:rsid w:val="001A158D"/>
    <w:rsid w:val="002C5A87"/>
    <w:rsid w:val="003023BE"/>
    <w:rsid w:val="003273F3"/>
    <w:rsid w:val="005663A9"/>
    <w:rsid w:val="00585DB4"/>
    <w:rsid w:val="005D6398"/>
    <w:rsid w:val="005E6205"/>
    <w:rsid w:val="005F3B9A"/>
    <w:rsid w:val="00602B2C"/>
    <w:rsid w:val="00607B4B"/>
    <w:rsid w:val="006B31B8"/>
    <w:rsid w:val="006F2318"/>
    <w:rsid w:val="007907C1"/>
    <w:rsid w:val="007A4B35"/>
    <w:rsid w:val="00807F26"/>
    <w:rsid w:val="008577A8"/>
    <w:rsid w:val="00953C49"/>
    <w:rsid w:val="009D2BCD"/>
    <w:rsid w:val="00AC76F1"/>
    <w:rsid w:val="00B439C1"/>
    <w:rsid w:val="00B97DA6"/>
    <w:rsid w:val="00C06BF0"/>
    <w:rsid w:val="00C371AE"/>
    <w:rsid w:val="00C7557F"/>
    <w:rsid w:val="00C77591"/>
    <w:rsid w:val="00D3754C"/>
    <w:rsid w:val="00E575B2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99"/>
    <w:qFormat/>
    <w:rsid w:val="009D2BCD"/>
    <w:pPr>
      <w:ind w:left="720"/>
      <w:contextualSpacing/>
    </w:pPr>
  </w:style>
  <w:style w:type="character" w:styleId="Hipervnculo">
    <w:name w:val="Hyperlink"/>
    <w:uiPriority w:val="99"/>
    <w:rsid w:val="00585DB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56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180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7</cp:revision>
  <cp:lastPrinted>2024-04-09T09:35:00Z</cp:lastPrinted>
  <dcterms:created xsi:type="dcterms:W3CDTF">2024-05-06T07:44:00Z</dcterms:created>
  <dcterms:modified xsi:type="dcterms:W3CDTF">2024-05-06T08:48:00Z</dcterms:modified>
</cp:coreProperties>
</file>