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911C8" w14:textId="77777777" w:rsidR="003C644D" w:rsidRDefault="003C644D" w:rsidP="003C644D">
      <w:pPr>
        <w:jc w:val="center"/>
        <w:rPr>
          <w:b/>
          <w:bCs/>
          <w:sz w:val="24"/>
          <w:szCs w:val="24"/>
        </w:rPr>
      </w:pPr>
    </w:p>
    <w:p w14:paraId="05DBEF2A" w14:textId="77777777" w:rsidR="003C644D" w:rsidRDefault="003C644D" w:rsidP="003C644D">
      <w:pPr>
        <w:spacing w:after="0" w:line="240" w:lineRule="auto"/>
        <w:ind w:left="284"/>
        <w:jc w:val="center"/>
        <w:rPr>
          <w:b/>
          <w:bCs/>
          <w:sz w:val="24"/>
          <w:szCs w:val="24"/>
        </w:rPr>
      </w:pPr>
      <w:r w:rsidRPr="00766C05">
        <w:rPr>
          <w:b/>
          <w:bCs/>
          <w:sz w:val="24"/>
          <w:szCs w:val="24"/>
        </w:rPr>
        <w:t>DECLARACIÓN RESPONSABLE</w:t>
      </w:r>
    </w:p>
    <w:p w14:paraId="6172D900" w14:textId="77777777" w:rsidR="003C644D" w:rsidRDefault="003C644D" w:rsidP="003C644D">
      <w:pPr>
        <w:spacing w:after="0" w:line="240" w:lineRule="auto"/>
        <w:ind w:left="284"/>
        <w:jc w:val="center"/>
        <w:rPr>
          <w:b/>
          <w:bCs/>
          <w:sz w:val="24"/>
          <w:szCs w:val="24"/>
        </w:rPr>
      </w:pPr>
      <w:r>
        <w:rPr>
          <w:b/>
          <w:bCs/>
          <w:sz w:val="24"/>
          <w:szCs w:val="24"/>
        </w:rPr>
        <w:t>Artículo 13.3. bis Ley 38/2003</w:t>
      </w:r>
    </w:p>
    <w:p w14:paraId="0DFBBE6D" w14:textId="77777777" w:rsidR="003C644D" w:rsidRDefault="003C644D" w:rsidP="003C644D">
      <w:pPr>
        <w:jc w:val="center"/>
        <w:rPr>
          <w:b/>
          <w:bCs/>
          <w:sz w:val="24"/>
          <w:szCs w:val="24"/>
        </w:rPr>
      </w:pPr>
    </w:p>
    <w:p w14:paraId="0DC524E2" w14:textId="77777777" w:rsidR="003C644D" w:rsidRDefault="003C644D" w:rsidP="003C644D">
      <w:pPr>
        <w:pStyle w:val="Textoindependiente"/>
        <w:ind w:left="142"/>
        <w:rPr>
          <w:sz w:val="22"/>
          <w:szCs w:val="22"/>
        </w:rPr>
      </w:pPr>
      <w:r>
        <w:t>D</w:t>
      </w:r>
      <w:r w:rsidRPr="00766C05">
        <w:rPr>
          <w:sz w:val="22"/>
          <w:szCs w:val="22"/>
        </w:rPr>
        <w:t>./Dª……………………………………………………………………………………………………………………………………………</w:t>
      </w:r>
      <w:r>
        <w:rPr>
          <w:sz w:val="22"/>
          <w:szCs w:val="22"/>
        </w:rPr>
        <w:t xml:space="preserve">…………. </w:t>
      </w:r>
      <w:r w:rsidRPr="00766C05">
        <w:rPr>
          <w:sz w:val="22"/>
          <w:szCs w:val="22"/>
        </w:rPr>
        <w:t>con NIF</w:t>
      </w:r>
      <w:r>
        <w:rPr>
          <w:sz w:val="22"/>
          <w:szCs w:val="22"/>
        </w:rPr>
        <w:t xml:space="preserve"> </w:t>
      </w:r>
      <w:r w:rsidRPr="00766C05">
        <w:rPr>
          <w:sz w:val="22"/>
          <w:szCs w:val="22"/>
        </w:rPr>
        <w:t xml:space="preserve">………………………………………………………. </w:t>
      </w:r>
      <w:r>
        <w:rPr>
          <w:sz w:val="22"/>
          <w:szCs w:val="22"/>
        </w:rPr>
        <w:t>como representante legal</w:t>
      </w:r>
      <w:r w:rsidRPr="00766C05">
        <w:rPr>
          <w:sz w:val="22"/>
          <w:szCs w:val="22"/>
        </w:rPr>
        <w:t xml:space="preserve"> de la entidad </w:t>
      </w:r>
      <w:r>
        <w:rPr>
          <w:sz w:val="22"/>
          <w:szCs w:val="22"/>
        </w:rPr>
        <w:t xml:space="preserve">/ empresa </w:t>
      </w:r>
      <w:r w:rsidRPr="00766C05">
        <w:rPr>
          <w:sz w:val="22"/>
          <w:szCs w:val="22"/>
        </w:rPr>
        <w:t>………………………………………………………………………………………………………………………………………………</w:t>
      </w:r>
      <w:r>
        <w:rPr>
          <w:sz w:val="22"/>
          <w:szCs w:val="22"/>
        </w:rPr>
        <w:t>………….</w:t>
      </w:r>
      <w:r w:rsidRPr="00766C05">
        <w:rPr>
          <w:sz w:val="22"/>
          <w:szCs w:val="22"/>
        </w:rPr>
        <w:t xml:space="preserve"> con </w:t>
      </w:r>
      <w:r>
        <w:rPr>
          <w:sz w:val="22"/>
          <w:szCs w:val="22"/>
        </w:rPr>
        <w:t>C</w:t>
      </w:r>
      <w:r w:rsidRPr="00766C05">
        <w:rPr>
          <w:sz w:val="22"/>
          <w:szCs w:val="22"/>
        </w:rPr>
        <w:t>IF………………………………………</w:t>
      </w:r>
    </w:p>
    <w:p w14:paraId="5F2497F0" w14:textId="77777777" w:rsidR="003C644D" w:rsidRDefault="003C644D" w:rsidP="003C644D">
      <w:pPr>
        <w:pStyle w:val="Textoindependiente"/>
        <w:spacing w:line="240" w:lineRule="auto"/>
        <w:ind w:left="425" w:hanging="283"/>
        <w:rPr>
          <w:b/>
          <w:bCs/>
          <w:sz w:val="22"/>
          <w:szCs w:val="22"/>
        </w:rPr>
      </w:pPr>
    </w:p>
    <w:p w14:paraId="19E5C7FA" w14:textId="77777777" w:rsidR="003C644D" w:rsidRDefault="003C644D" w:rsidP="003C644D">
      <w:pPr>
        <w:pStyle w:val="Prrafodelista"/>
        <w:ind w:left="142"/>
        <w:jc w:val="both"/>
      </w:pPr>
      <w:r w:rsidRPr="001A005B">
        <w:t>De acuerdo con lo previsto en el artículo 13.3 bis de la Ley 38/2003, de 17 de noviembre, General de Subvenciones, y siendo sujeto incluido en el ámbito de aplicación de la Ley 3/2004, de 29 de diciembre, por la que se establecen medidas de lucha contra la morosidad en las operaciones comerciales,</w:t>
      </w:r>
    </w:p>
    <w:p w14:paraId="1F3589FB" w14:textId="77777777" w:rsidR="003C644D" w:rsidRPr="001A005B" w:rsidRDefault="003C644D" w:rsidP="003C644D">
      <w:pPr>
        <w:pStyle w:val="Prrafodelista"/>
        <w:ind w:left="142"/>
        <w:jc w:val="both"/>
      </w:pPr>
    </w:p>
    <w:p w14:paraId="63FB1296" w14:textId="38FF5523" w:rsidR="003C644D" w:rsidRDefault="003C644D" w:rsidP="003C644D">
      <w:pPr>
        <w:pStyle w:val="Textoindependiente"/>
        <w:spacing w:line="240" w:lineRule="auto"/>
        <w:ind w:left="425" w:hanging="283"/>
        <w:rPr>
          <w:i/>
          <w:iCs/>
          <w:sz w:val="22"/>
          <w:szCs w:val="22"/>
        </w:rPr>
      </w:pPr>
      <w:r w:rsidRPr="00766C05">
        <w:rPr>
          <w:b/>
          <w:bCs/>
          <w:sz w:val="22"/>
          <w:szCs w:val="22"/>
        </w:rPr>
        <w:t>DECLARA</w:t>
      </w:r>
      <w:r>
        <w:rPr>
          <w:b/>
          <w:bCs/>
          <w:sz w:val="22"/>
          <w:szCs w:val="22"/>
        </w:rPr>
        <w:t xml:space="preserve"> </w:t>
      </w:r>
      <w:r w:rsidRPr="001A005B">
        <w:rPr>
          <w:i/>
          <w:iCs/>
          <w:sz w:val="22"/>
          <w:szCs w:val="22"/>
        </w:rPr>
        <w:t>(marcar la opción que corresponda)</w:t>
      </w:r>
      <w:r w:rsidR="00D03EA7" w:rsidRPr="003F7750">
        <w:rPr>
          <w:sz w:val="22"/>
          <w:szCs w:val="22"/>
        </w:rPr>
        <w:t>:</w:t>
      </w:r>
    </w:p>
    <w:p w14:paraId="3204EB5F" w14:textId="77777777" w:rsidR="003C644D" w:rsidRDefault="003C644D" w:rsidP="003F7750">
      <w:pPr>
        <w:pStyle w:val="Textoindependiente"/>
        <w:spacing w:line="240" w:lineRule="auto"/>
        <w:rPr>
          <w:b/>
          <w:bCs/>
          <w:sz w:val="22"/>
          <w:szCs w:val="22"/>
        </w:rPr>
      </w:pPr>
    </w:p>
    <w:p w14:paraId="01C65E0D" w14:textId="6C13621B" w:rsidR="003C644D" w:rsidRDefault="009054A2" w:rsidP="003C644D">
      <w:pPr>
        <w:pStyle w:val="Prrafodelista"/>
        <w:ind w:left="142"/>
        <w:jc w:val="both"/>
      </w:pPr>
      <w:sdt>
        <w:sdtPr>
          <w:id w:val="-378408300"/>
          <w14:checkbox>
            <w14:checked w14:val="0"/>
            <w14:checkedState w14:val="2612" w14:font="MS Gothic"/>
            <w14:uncheckedState w14:val="2610" w14:font="MS Gothic"/>
          </w14:checkbox>
        </w:sdtPr>
        <w:sdtEndPr/>
        <w:sdtContent>
          <w:r w:rsidR="003F7750">
            <w:rPr>
              <w:rFonts w:ascii="MS Gothic" w:eastAsia="MS Gothic" w:hAnsi="MS Gothic" w:hint="eastAsia"/>
            </w:rPr>
            <w:t>☐</w:t>
          </w:r>
        </w:sdtContent>
      </w:sdt>
      <w:r w:rsidR="003C644D">
        <w:t xml:space="preserve"> Que de acuerdo con la normativa contable se encuentra dentro de los supuestos que le permiten presentar cuenta de pérdidas y ganancias abreviada y cumple con los plazos de pago previstos en la Ley 3/2004, de 29 de diciembre, por la que se establecen medidas de lucha contra la morosidad en las operaciones comerciales. </w:t>
      </w:r>
    </w:p>
    <w:p w14:paraId="3212D797" w14:textId="77777777" w:rsidR="003C644D" w:rsidRDefault="003C644D" w:rsidP="003C644D">
      <w:pPr>
        <w:pStyle w:val="Prrafodelista"/>
        <w:ind w:left="142"/>
        <w:jc w:val="both"/>
      </w:pPr>
    </w:p>
    <w:p w14:paraId="17E57E8C" w14:textId="77777777" w:rsidR="003C644D" w:rsidRPr="003F7750" w:rsidRDefault="003C644D" w:rsidP="003C644D">
      <w:pPr>
        <w:pStyle w:val="Prrafodelista"/>
        <w:ind w:left="142"/>
        <w:jc w:val="both"/>
        <w:rPr>
          <w:i/>
          <w:iCs/>
        </w:rPr>
      </w:pPr>
      <w:r w:rsidRPr="003F7750">
        <w:rPr>
          <w:i/>
          <w:iCs/>
        </w:rPr>
        <w:t xml:space="preserve">O, en su caso, </w:t>
      </w:r>
    </w:p>
    <w:p w14:paraId="5A347E4D" w14:textId="77777777" w:rsidR="003C644D" w:rsidRDefault="003C644D" w:rsidP="003C644D">
      <w:pPr>
        <w:pStyle w:val="Prrafodelista"/>
        <w:ind w:left="142"/>
        <w:jc w:val="both"/>
      </w:pPr>
    </w:p>
    <w:p w14:paraId="2ADE27B7" w14:textId="7F5D9D15" w:rsidR="003C644D" w:rsidRDefault="009054A2" w:rsidP="003C644D">
      <w:pPr>
        <w:pStyle w:val="Prrafodelista"/>
        <w:ind w:left="142"/>
        <w:jc w:val="both"/>
      </w:pPr>
      <w:sdt>
        <w:sdtPr>
          <w:id w:val="-1870051885"/>
          <w14:checkbox>
            <w14:checked w14:val="0"/>
            <w14:checkedState w14:val="2612" w14:font="MS Gothic"/>
            <w14:uncheckedState w14:val="2610" w14:font="MS Gothic"/>
          </w14:checkbox>
        </w:sdtPr>
        <w:sdtEndPr/>
        <w:sdtContent>
          <w:r w:rsidR="003C644D">
            <w:rPr>
              <w:rFonts w:ascii="MS Gothic" w:eastAsia="MS Gothic" w:hAnsi="MS Gothic" w:hint="eastAsia"/>
            </w:rPr>
            <w:t>☐</w:t>
          </w:r>
        </w:sdtContent>
      </w:sdt>
      <w:r w:rsidR="003C644D">
        <w:t xml:space="preserve"> Que de acuerdo con la normativa contable no puede presentar cuenta de pérdidas y ganancias abreviada, y </w:t>
      </w:r>
      <w:r w:rsidR="00D03EA7">
        <w:t xml:space="preserve">que </w:t>
      </w:r>
      <w:r w:rsidR="003C644D">
        <w:t xml:space="preserve">cumple con </w:t>
      </w:r>
      <w:r w:rsidR="003C644D" w:rsidRPr="00E4749A">
        <w:t>los plazos legales de pago</w:t>
      </w:r>
      <w:r w:rsidR="00D03EA7" w:rsidRPr="00D03EA7">
        <w:t xml:space="preserve"> </w:t>
      </w:r>
      <w:r w:rsidR="00D03EA7">
        <w:t xml:space="preserve">previstos </w:t>
      </w:r>
      <w:r w:rsidR="00D03EA7" w:rsidRPr="00D03EA7">
        <w:t>en la Ley 3/2004, de 29 de diciembre, por la que se establecen medidas de lucha contra la morosidad en las operaciones comerciales</w:t>
      </w:r>
      <w:r w:rsidR="003C644D">
        <w:t xml:space="preserve">, lo cual acredita adjuntando a esta declaración </w:t>
      </w:r>
      <w:r w:rsidR="003C644D" w:rsidRPr="001A005B">
        <w:rPr>
          <w:i/>
          <w:iCs/>
        </w:rPr>
        <w:t>Certificación del auditor inscrito en el Registro Oficial de Auditores de Cuentas</w:t>
      </w:r>
      <w:r w:rsidR="003C644D" w:rsidRPr="001A005B">
        <w:t xml:space="preserve"> con número de registr</w:t>
      </w:r>
      <w:r w:rsidR="003C644D">
        <w:t>o …………………</w:t>
      </w:r>
      <w:r w:rsidR="003C644D" w:rsidRPr="001A005B">
        <w:t>, en los términos previstos en el citado artículo 13.3 bis</w:t>
      </w:r>
      <w:r w:rsidR="00D03EA7" w:rsidRPr="00D03EA7">
        <w:t xml:space="preserve"> de la Ley 38/2003</w:t>
      </w:r>
      <w:r w:rsidR="003C644D" w:rsidRPr="001A005B">
        <w:t>.</w:t>
      </w:r>
    </w:p>
    <w:p w14:paraId="27A665DB" w14:textId="77777777" w:rsidR="003C644D" w:rsidRDefault="003C644D" w:rsidP="003C644D">
      <w:pPr>
        <w:pStyle w:val="Prrafodelista"/>
        <w:ind w:left="714"/>
        <w:jc w:val="both"/>
      </w:pPr>
    </w:p>
    <w:p w14:paraId="359E5C40" w14:textId="77777777" w:rsidR="003C644D" w:rsidRPr="00F3150B" w:rsidRDefault="003C644D" w:rsidP="003C644D">
      <w:pPr>
        <w:pStyle w:val="Prrafodelista"/>
        <w:ind w:left="714"/>
        <w:jc w:val="center"/>
      </w:pPr>
      <w:r w:rsidRPr="00F3150B">
        <w:t>En ……………………………… a … de …………………… de …………</w:t>
      </w:r>
    </w:p>
    <w:p w14:paraId="1745C6FD" w14:textId="77777777" w:rsidR="003C644D" w:rsidRPr="002000F4" w:rsidRDefault="003C644D" w:rsidP="003C644D">
      <w:pPr>
        <w:pStyle w:val="Prrafodelista"/>
        <w:ind w:left="714"/>
        <w:jc w:val="center"/>
      </w:pPr>
      <w:r w:rsidRPr="00F3150B">
        <w:t>(Firma del representante de la entidad</w:t>
      </w:r>
      <w:r>
        <w:t xml:space="preserve"> / empresa</w:t>
      </w:r>
      <w:r w:rsidRPr="00F3150B">
        <w:t>)</w:t>
      </w:r>
    </w:p>
    <w:p w14:paraId="1C8758BB" w14:textId="77777777" w:rsidR="00474F4F" w:rsidRDefault="00474F4F"/>
    <w:sectPr w:rsidR="00474F4F" w:rsidSect="00184C08">
      <w:headerReference w:type="even" r:id="rId6"/>
      <w:headerReference w:type="default" r:id="rId7"/>
      <w:footerReference w:type="even" r:id="rId8"/>
      <w:footerReference w:type="default" r:id="rId9"/>
      <w:headerReference w:type="first" r:id="rId10"/>
      <w:footerReference w:type="first" r:id="rId11"/>
      <w:pgSz w:w="11906" w:h="16838" w:code="9"/>
      <w:pgMar w:top="1985" w:right="1077" w:bottom="851" w:left="1077" w:header="425"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20B67" w14:textId="77777777" w:rsidR="006D2145" w:rsidRDefault="00D03EA7">
      <w:pPr>
        <w:spacing w:after="0" w:line="240" w:lineRule="auto"/>
      </w:pPr>
      <w:r>
        <w:separator/>
      </w:r>
    </w:p>
  </w:endnote>
  <w:endnote w:type="continuationSeparator" w:id="0">
    <w:p w14:paraId="4ED327FC" w14:textId="77777777" w:rsidR="006D2145" w:rsidRDefault="00D03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529839087"/>
      <w:docPartObj>
        <w:docPartGallery w:val="Page Numbers (Bottom of Page)"/>
        <w:docPartUnique/>
      </w:docPartObj>
    </w:sdtPr>
    <w:sdtEndPr>
      <w:rPr>
        <w:rStyle w:val="Nmerodepgina"/>
      </w:rPr>
    </w:sdtEndPr>
    <w:sdtContent>
      <w:p w14:paraId="17EA8269" w14:textId="77777777" w:rsidR="00E94410" w:rsidRDefault="003C644D" w:rsidP="005555A8">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1A99B397" w14:textId="77777777" w:rsidR="00B81AA3" w:rsidRDefault="009054A2">
    <w:pPr>
      <w:pStyle w:val="Piedepgina"/>
    </w:pPr>
  </w:p>
  <w:p w14:paraId="158B593C" w14:textId="77777777" w:rsidR="00AA2D28" w:rsidRDefault="009054A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46EAC" w14:textId="77777777" w:rsidR="00C9371D" w:rsidRPr="00E57776" w:rsidRDefault="003C644D" w:rsidP="00184C08">
    <w:pPr>
      <w:spacing w:before="75"/>
      <w:ind w:left="142"/>
      <w:jc w:val="both"/>
      <w:rPr>
        <w:rFonts w:ascii="Arial" w:hAnsi="Arial" w:cs="Arial"/>
        <w:i/>
        <w:sz w:val="18"/>
        <w:szCs w:val="18"/>
      </w:rPr>
    </w:pPr>
    <w:r w:rsidRPr="00E57776">
      <w:rPr>
        <w:rFonts w:ascii="Arial" w:hAnsi="Arial" w:cs="Arial"/>
        <w:i/>
        <w:sz w:val="18"/>
        <w:szCs w:val="18"/>
      </w:rPr>
      <w:t>NOTA:</w:t>
    </w:r>
    <w:r w:rsidRPr="00E57776">
      <w:rPr>
        <w:rFonts w:ascii="Arial" w:hAnsi="Arial" w:cs="Arial"/>
        <w:i/>
        <w:spacing w:val="-4"/>
        <w:sz w:val="18"/>
        <w:szCs w:val="18"/>
      </w:rPr>
      <w:t xml:space="preserve"> </w:t>
    </w:r>
    <w:r w:rsidRPr="00E57776">
      <w:rPr>
        <w:rFonts w:ascii="Arial" w:hAnsi="Arial" w:cs="Arial"/>
        <w:i/>
        <w:sz w:val="18"/>
        <w:szCs w:val="18"/>
      </w:rPr>
      <w:t>En</w:t>
    </w:r>
    <w:r w:rsidRPr="00E57776">
      <w:rPr>
        <w:rFonts w:ascii="Arial" w:hAnsi="Arial" w:cs="Arial"/>
        <w:i/>
        <w:spacing w:val="-1"/>
        <w:sz w:val="18"/>
        <w:szCs w:val="18"/>
      </w:rPr>
      <w:t xml:space="preserve"> </w:t>
    </w:r>
    <w:r w:rsidRPr="00E57776">
      <w:rPr>
        <w:rFonts w:ascii="Arial" w:hAnsi="Arial" w:cs="Arial"/>
        <w:i/>
        <w:sz w:val="18"/>
        <w:szCs w:val="18"/>
      </w:rPr>
      <w:t>caso</w:t>
    </w:r>
    <w:r w:rsidRPr="00E57776">
      <w:rPr>
        <w:rFonts w:ascii="Arial" w:hAnsi="Arial" w:cs="Arial"/>
        <w:i/>
        <w:spacing w:val="-1"/>
        <w:sz w:val="18"/>
        <w:szCs w:val="18"/>
      </w:rPr>
      <w:t xml:space="preserve"> </w:t>
    </w:r>
    <w:r w:rsidRPr="00E57776">
      <w:rPr>
        <w:rFonts w:ascii="Arial" w:hAnsi="Arial" w:cs="Arial"/>
        <w:i/>
        <w:sz w:val="18"/>
        <w:szCs w:val="18"/>
      </w:rPr>
      <w:t>de</w:t>
    </w:r>
    <w:r w:rsidRPr="00E57776">
      <w:rPr>
        <w:rFonts w:ascii="Arial" w:hAnsi="Arial" w:cs="Arial"/>
        <w:i/>
        <w:spacing w:val="-4"/>
        <w:sz w:val="18"/>
        <w:szCs w:val="18"/>
      </w:rPr>
      <w:t xml:space="preserve"> </w:t>
    </w:r>
    <w:r w:rsidRPr="00E57776">
      <w:rPr>
        <w:rFonts w:ascii="Arial" w:hAnsi="Arial" w:cs="Arial"/>
        <w:i/>
        <w:sz w:val="18"/>
        <w:szCs w:val="18"/>
      </w:rPr>
      <w:t>marcar la segunda opción se deberá aportar obligatoriamente la correspondiente certificación del auditor. De no hacerlo, se considerará que la empresa no cumple con los requisitos establecidos en el artículo 13.3 bis de la Ley 38/2003, de 17 de noviembre, General de Subvenciones, a los efectos de poder obtener la condición de beneficiario de la subvención.</w:t>
    </w:r>
  </w:p>
  <w:p w14:paraId="07F6A696" w14:textId="45E0F96C" w:rsidR="006F76D5" w:rsidRPr="00E57776" w:rsidRDefault="003C644D" w:rsidP="006F76D5">
    <w:pPr>
      <w:pStyle w:val="Prrafodelista"/>
      <w:spacing w:before="240"/>
      <w:ind w:left="142"/>
      <w:jc w:val="both"/>
      <w:rPr>
        <w:rFonts w:ascii="Arial" w:hAnsi="Arial" w:cs="Arial"/>
        <w:i/>
        <w:sz w:val="18"/>
        <w:szCs w:val="18"/>
      </w:rPr>
    </w:pPr>
    <w:r w:rsidRPr="00E57776">
      <w:rPr>
        <w:rFonts w:ascii="Arial" w:hAnsi="Arial" w:cs="Arial"/>
        <w:i/>
        <w:sz w:val="18"/>
        <w:szCs w:val="18"/>
      </w:rPr>
      <w:t>En el caso de que en las últimas cuentas anuales auditadas se indique que la empresa ha cumplido al 100% con los plazos de pago a proveedores, bastará con un certificado del auditor que garantice que en su trabajo de auditoría realizó los procedimientos necesarios para obtener evidencia de dicho cumplimiento.</w:t>
    </w:r>
  </w:p>
  <w:p w14:paraId="1C6183C3" w14:textId="62CD7621" w:rsidR="006F76D5" w:rsidRPr="00E57776" w:rsidRDefault="003C644D" w:rsidP="006F76D5">
    <w:pPr>
      <w:spacing w:before="75"/>
      <w:ind w:left="142"/>
      <w:jc w:val="both"/>
      <w:rPr>
        <w:rFonts w:ascii="Arial" w:hAnsi="Arial" w:cs="Arial"/>
        <w:i/>
        <w:sz w:val="18"/>
        <w:szCs w:val="18"/>
      </w:rPr>
    </w:pPr>
    <w:r w:rsidRPr="00E57776">
      <w:rPr>
        <w:rFonts w:ascii="Arial" w:hAnsi="Arial" w:cs="Arial"/>
        <w:i/>
        <w:sz w:val="18"/>
        <w:szCs w:val="18"/>
      </w:rPr>
      <w:t>En caso contrario, el auditor deberá llevar a cabo procedimientos de comprobación ad hoc (certificación específica basada en un “Informe de Procedimientos Acordados” con el alcance adecuado).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BC6E1" w14:textId="77777777" w:rsidR="009054A2" w:rsidRDefault="009054A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7AAEA" w14:textId="77777777" w:rsidR="006D2145" w:rsidRDefault="00D03EA7">
      <w:pPr>
        <w:spacing w:after="0" w:line="240" w:lineRule="auto"/>
      </w:pPr>
      <w:r>
        <w:separator/>
      </w:r>
    </w:p>
  </w:footnote>
  <w:footnote w:type="continuationSeparator" w:id="0">
    <w:p w14:paraId="612EE597" w14:textId="77777777" w:rsidR="006D2145" w:rsidRDefault="00D03E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909BF" w14:textId="77777777" w:rsidR="009054A2" w:rsidRDefault="009054A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2062"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40"/>
      <w:gridCol w:w="222"/>
    </w:tblGrid>
    <w:tr w:rsidR="00261C10" w14:paraId="60491962" w14:textId="77777777" w:rsidTr="001721C8">
      <w:tc>
        <w:tcPr>
          <w:tcW w:w="11840" w:type="dxa"/>
        </w:tcPr>
        <w:p w14:paraId="6AEF932D" w14:textId="77777777" w:rsidR="00261C10" w:rsidRDefault="003C644D" w:rsidP="001721C8">
          <w:pPr>
            <w:pStyle w:val="Encabezado"/>
            <w:ind w:left="-386" w:firstLine="386"/>
          </w:pPr>
          <w:r>
            <w:rPr>
              <w:noProof/>
            </w:rPr>
            <w:t xml:space="preserve"> </w:t>
          </w:r>
        </w:p>
      </w:tc>
      <w:tc>
        <w:tcPr>
          <w:tcW w:w="222" w:type="dxa"/>
        </w:tcPr>
        <w:p w14:paraId="03EE1931" w14:textId="77777777" w:rsidR="00261C10" w:rsidRDefault="009054A2" w:rsidP="008B7E29">
          <w:pPr>
            <w:pStyle w:val="Encabezado"/>
            <w:ind w:right="36"/>
            <w:jc w:val="right"/>
          </w:pPr>
        </w:p>
      </w:tc>
    </w:tr>
  </w:tbl>
  <w:p w14:paraId="6F5FA15C" w14:textId="77777777" w:rsidR="00AA2D28" w:rsidRDefault="003C644D" w:rsidP="0089415D">
    <w:pPr>
      <w:jc w:val="center"/>
    </w:pPr>
    <w:r>
      <w:rPr>
        <w:noProof/>
      </w:rPr>
      <w:drawing>
        <wp:inline distT="0" distB="0" distL="0" distR="0" wp14:anchorId="5EC107DE" wp14:editId="2E57B3AE">
          <wp:extent cx="5040000" cy="5400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VACE+UE+declaración-cs-p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40000" cy="5400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7FF39" w14:textId="77777777" w:rsidR="004858A4" w:rsidRDefault="003C644D" w:rsidP="004858A4">
    <w:pPr>
      <w:pStyle w:val="Encabezado"/>
      <w:jc w:val="center"/>
    </w:pPr>
    <w:r>
      <w:rPr>
        <w:noProof/>
      </w:rPr>
      <w:drawing>
        <wp:inline distT="0" distB="0" distL="0" distR="0" wp14:anchorId="7594E07E" wp14:editId="6B752A25">
          <wp:extent cx="4286250" cy="799849"/>
          <wp:effectExtent l="0" t="0" r="0" b="635"/>
          <wp:docPr id="59" name="Imagen 59"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4315840" cy="805371"/>
                  </a:xfrm>
                  <a:prstGeom prst="rect">
                    <a:avLst/>
                  </a:prstGeom>
                </pic:spPr>
              </pic:pic>
            </a:graphicData>
          </a:graphic>
        </wp:inline>
      </w:drawing>
    </w:r>
    <w:r>
      <w:rPr>
        <w:noProof/>
      </w:rPr>
      <w:drawing>
        <wp:inline distT="0" distB="0" distL="0" distR="0" wp14:anchorId="08DECEB2" wp14:editId="66AC42E0">
          <wp:extent cx="1547746" cy="870587"/>
          <wp:effectExtent l="0" t="0" r="0" b="5715"/>
          <wp:docPr id="60" name="Imagen 60"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Logotip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582819" cy="890315"/>
                  </a:xfrm>
                  <a:prstGeom prst="rect">
                    <a:avLst/>
                  </a:prstGeom>
                </pic:spPr>
              </pic:pic>
            </a:graphicData>
          </a:graphic>
        </wp:inline>
      </w:drawing>
    </w:r>
  </w:p>
  <w:p w14:paraId="3156FC88" w14:textId="77777777" w:rsidR="00261C10" w:rsidRDefault="009054A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44D"/>
    <w:rsid w:val="003C644D"/>
    <w:rsid w:val="003F7750"/>
    <w:rsid w:val="00474F4F"/>
    <w:rsid w:val="006D2145"/>
    <w:rsid w:val="009054A2"/>
    <w:rsid w:val="00D03EA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CBAAF"/>
  <w15:chartTrackingRefBased/>
  <w15:docId w15:val="{D909A44F-69B6-468C-B848-93C76F89D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644D"/>
    <w:pPr>
      <w:spacing w:after="200" w:line="276" w:lineRule="auto"/>
    </w:pPr>
    <w:rPr>
      <w:rFonts w:ascii="Calibri" w:eastAsia="Calibri" w:hAnsi="Calibri" w:cs="Times New Roman"/>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644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644D"/>
    <w:rPr>
      <w:rFonts w:ascii="Calibri" w:eastAsia="Calibri" w:hAnsi="Calibri" w:cs="Times New Roman"/>
      <w:kern w:val="0"/>
      <w14:ligatures w14:val="none"/>
    </w:rPr>
  </w:style>
  <w:style w:type="paragraph" w:styleId="Piedepgina">
    <w:name w:val="footer"/>
    <w:basedOn w:val="Normal"/>
    <w:link w:val="PiedepginaCar"/>
    <w:uiPriority w:val="99"/>
    <w:unhideWhenUsed/>
    <w:rsid w:val="003C644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644D"/>
    <w:rPr>
      <w:rFonts w:ascii="Calibri" w:eastAsia="Calibri" w:hAnsi="Calibri" w:cs="Times New Roman"/>
      <w:kern w:val="0"/>
      <w14:ligatures w14:val="none"/>
    </w:rPr>
  </w:style>
  <w:style w:type="table" w:styleId="Tablaconcuadrcula">
    <w:name w:val="Table Grid"/>
    <w:basedOn w:val="Tablanormal"/>
    <w:uiPriority w:val="39"/>
    <w:rsid w:val="003C644D"/>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 cat,Bullet,Table of contents numbered,List bullet 1,List,Resume Title,Dot pt,No Spacing1,List Paragraph Char Char Char,Indicator Text,Numbered Para 1,List Paragraph1,Bullet Points,MAIN CONTENT,List Paragraph12,Lista1"/>
    <w:basedOn w:val="Normal"/>
    <w:link w:val="PrrafodelistaCar"/>
    <w:uiPriority w:val="34"/>
    <w:qFormat/>
    <w:rsid w:val="003C644D"/>
    <w:pPr>
      <w:ind w:left="720"/>
      <w:contextualSpacing/>
    </w:pPr>
  </w:style>
  <w:style w:type="character" w:customStyle="1" w:styleId="PrrafodelistaCar">
    <w:name w:val="Párrafo de lista Car"/>
    <w:aliases w:val="Párrafo de lista - cat Car,Bullet Car,Table of contents numbered Car,List bullet 1 Car,List Car,Resume Title Car,Dot pt Car,No Spacing1 Car,List Paragraph Char Char Char Car,Indicator Text Car,Numbered Para 1 Car,List Paragraph1 Car"/>
    <w:link w:val="Prrafodelista"/>
    <w:uiPriority w:val="34"/>
    <w:qFormat/>
    <w:locked/>
    <w:rsid w:val="003C644D"/>
    <w:rPr>
      <w:rFonts w:ascii="Calibri" w:eastAsia="Calibri" w:hAnsi="Calibri" w:cs="Times New Roman"/>
      <w:kern w:val="0"/>
      <w14:ligatures w14:val="none"/>
    </w:rPr>
  </w:style>
  <w:style w:type="paragraph" w:styleId="Textoindependiente">
    <w:name w:val="Body Text"/>
    <w:basedOn w:val="Normal"/>
    <w:link w:val="TextoindependienteCar"/>
    <w:uiPriority w:val="1"/>
    <w:unhideWhenUsed/>
    <w:qFormat/>
    <w:rsid w:val="003C644D"/>
    <w:pPr>
      <w:spacing w:before="240" w:after="240"/>
      <w:jc w:val="both"/>
    </w:pPr>
    <w:rPr>
      <w:color w:val="000000"/>
      <w:sz w:val="24"/>
      <w:szCs w:val="24"/>
      <w:lang w:eastAsia="es-ES"/>
    </w:rPr>
  </w:style>
  <w:style w:type="character" w:customStyle="1" w:styleId="TextoindependienteCar">
    <w:name w:val="Texto independiente Car"/>
    <w:basedOn w:val="Fuentedeprrafopredeter"/>
    <w:link w:val="Textoindependiente"/>
    <w:uiPriority w:val="1"/>
    <w:rsid w:val="003C644D"/>
    <w:rPr>
      <w:rFonts w:ascii="Calibri" w:eastAsia="Calibri" w:hAnsi="Calibri" w:cs="Times New Roman"/>
      <w:color w:val="000000"/>
      <w:kern w:val="0"/>
      <w:sz w:val="24"/>
      <w:szCs w:val="24"/>
      <w:lang w:eastAsia="es-ES"/>
      <w14:ligatures w14:val="none"/>
    </w:rPr>
  </w:style>
  <w:style w:type="character" w:styleId="Nmerodepgina">
    <w:name w:val="page number"/>
    <w:basedOn w:val="Fuentedeprrafopredeter"/>
    <w:uiPriority w:val="99"/>
    <w:semiHidden/>
    <w:unhideWhenUsed/>
    <w:rsid w:val="003C644D"/>
  </w:style>
  <w:style w:type="paragraph" w:styleId="Revisin">
    <w:name w:val="Revision"/>
    <w:hidden/>
    <w:uiPriority w:val="99"/>
    <w:semiHidden/>
    <w:rsid w:val="00D03EA7"/>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245</Words>
  <Characters>1348</Characters>
  <Application>Microsoft Office Word</Application>
  <DocSecurity>0</DocSecurity>
  <Lines>11</Lines>
  <Paragraphs>3</Paragraphs>
  <ScaleCrop>false</ScaleCrop>
  <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Eulogia Gomez Barrios</dc:creator>
  <cp:keywords/>
  <dc:description/>
  <cp:lastModifiedBy>María Gómez Barrios</cp:lastModifiedBy>
  <cp:revision>4</cp:revision>
  <dcterms:created xsi:type="dcterms:W3CDTF">2023-04-06T10:29:00Z</dcterms:created>
  <dcterms:modified xsi:type="dcterms:W3CDTF">2023-05-05T14:10:00Z</dcterms:modified>
</cp:coreProperties>
</file>